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65E" w:rsidRDefault="007F4575" w:rsidP="007F4575">
      <w:pPr>
        <w:jc w:val="right"/>
      </w:pPr>
      <w:r>
        <w:rPr>
          <w:rFonts w:hint="eastAsia"/>
        </w:rPr>
        <w:t>令和　　年　　月　　日</w:t>
      </w:r>
    </w:p>
    <w:p w:rsidR="007F4575" w:rsidRDefault="007F4575"/>
    <w:p w:rsidR="007F4575" w:rsidRPr="00944F76" w:rsidRDefault="007F4575" w:rsidP="00073FE8">
      <w:pPr>
        <w:snapToGrid w:val="0"/>
        <w:jc w:val="center"/>
        <w:rPr>
          <w:b/>
          <w:sz w:val="28"/>
        </w:rPr>
      </w:pPr>
      <w:r w:rsidRPr="00944F76">
        <w:rPr>
          <w:rFonts w:hint="eastAsia"/>
          <w:b/>
          <w:sz w:val="28"/>
        </w:rPr>
        <w:t>上場株式等の所得に関する住民税申告不要等申出書</w:t>
      </w:r>
    </w:p>
    <w:p w:rsidR="007F4575" w:rsidRPr="00944F76" w:rsidRDefault="007F4575" w:rsidP="00073FE8">
      <w:pPr>
        <w:snapToGrid w:val="0"/>
        <w:jc w:val="center"/>
        <w:rPr>
          <w:b/>
          <w:sz w:val="24"/>
        </w:rPr>
      </w:pPr>
      <w:r w:rsidRPr="00944F76">
        <w:rPr>
          <w:rFonts w:hint="eastAsia"/>
          <w:b/>
          <w:sz w:val="24"/>
        </w:rPr>
        <w:t>令和　　年度（令和　　年分相当分）</w:t>
      </w:r>
    </w:p>
    <w:p w:rsidR="007F4575" w:rsidRDefault="007F4575"/>
    <w:p w:rsidR="00323D79" w:rsidRDefault="00323D79">
      <w:r>
        <w:rPr>
          <w:rFonts w:hint="eastAsia"/>
        </w:rPr>
        <w:t xml:space="preserve">　中札内村長　様</w:t>
      </w:r>
    </w:p>
    <w:tbl>
      <w:tblPr>
        <w:tblStyle w:val="a3"/>
        <w:tblW w:w="6525" w:type="dxa"/>
        <w:tblInd w:w="3114" w:type="dxa"/>
        <w:tblLook w:val="04A0" w:firstRow="1" w:lastRow="0" w:firstColumn="1" w:lastColumn="0" w:noHBand="0" w:noVBand="1"/>
      </w:tblPr>
      <w:tblGrid>
        <w:gridCol w:w="1276"/>
        <w:gridCol w:w="992"/>
        <w:gridCol w:w="4257"/>
      </w:tblGrid>
      <w:tr w:rsidR="007F4575" w:rsidTr="00196C89">
        <w:trPr>
          <w:trHeight w:val="567"/>
        </w:trPr>
        <w:tc>
          <w:tcPr>
            <w:tcW w:w="1276" w:type="dxa"/>
            <w:tcBorders>
              <w:top w:val="nil"/>
              <w:left w:val="nil"/>
              <w:bottom w:val="nil"/>
              <w:right w:val="nil"/>
            </w:tcBorders>
            <w:vAlign w:val="center"/>
          </w:tcPr>
          <w:p w:rsidR="007F4575" w:rsidRDefault="007F4575" w:rsidP="007F4575">
            <w:pPr>
              <w:jc w:val="center"/>
            </w:pPr>
          </w:p>
        </w:tc>
        <w:tc>
          <w:tcPr>
            <w:tcW w:w="992" w:type="dxa"/>
            <w:tcBorders>
              <w:top w:val="nil"/>
              <w:left w:val="nil"/>
              <w:right w:val="nil"/>
            </w:tcBorders>
            <w:vAlign w:val="bottom"/>
          </w:tcPr>
          <w:p w:rsidR="007F4575" w:rsidRDefault="007F4575" w:rsidP="00196C89">
            <w:r>
              <w:rPr>
                <w:rFonts w:hint="eastAsia"/>
              </w:rPr>
              <w:t>住　所</w:t>
            </w:r>
          </w:p>
        </w:tc>
        <w:tc>
          <w:tcPr>
            <w:tcW w:w="4257" w:type="dxa"/>
            <w:tcBorders>
              <w:top w:val="nil"/>
              <w:left w:val="nil"/>
              <w:right w:val="nil"/>
            </w:tcBorders>
            <w:vAlign w:val="bottom"/>
          </w:tcPr>
          <w:p w:rsidR="007F4575" w:rsidRDefault="007F4575" w:rsidP="00196C89"/>
        </w:tc>
      </w:tr>
      <w:tr w:rsidR="007F4575" w:rsidTr="00196C89">
        <w:trPr>
          <w:trHeight w:val="567"/>
        </w:trPr>
        <w:tc>
          <w:tcPr>
            <w:tcW w:w="1276" w:type="dxa"/>
            <w:tcBorders>
              <w:top w:val="nil"/>
              <w:left w:val="nil"/>
              <w:bottom w:val="nil"/>
              <w:right w:val="nil"/>
            </w:tcBorders>
            <w:vAlign w:val="bottom"/>
          </w:tcPr>
          <w:p w:rsidR="007F4575" w:rsidRDefault="00196C89" w:rsidP="00196C89">
            <w:pPr>
              <w:jc w:val="right"/>
            </w:pPr>
            <w:r>
              <w:rPr>
                <w:rFonts w:hint="eastAsia"/>
              </w:rPr>
              <w:t>納税義務者</w:t>
            </w:r>
          </w:p>
        </w:tc>
        <w:tc>
          <w:tcPr>
            <w:tcW w:w="992" w:type="dxa"/>
            <w:tcBorders>
              <w:left w:val="nil"/>
              <w:right w:val="nil"/>
            </w:tcBorders>
            <w:vAlign w:val="bottom"/>
          </w:tcPr>
          <w:p w:rsidR="007F4575" w:rsidRDefault="007F4575" w:rsidP="00196C89">
            <w:r>
              <w:rPr>
                <w:rFonts w:hint="eastAsia"/>
              </w:rPr>
              <w:t>氏　名</w:t>
            </w:r>
          </w:p>
        </w:tc>
        <w:tc>
          <w:tcPr>
            <w:tcW w:w="4257" w:type="dxa"/>
            <w:tcBorders>
              <w:left w:val="nil"/>
              <w:right w:val="nil"/>
            </w:tcBorders>
            <w:vAlign w:val="bottom"/>
          </w:tcPr>
          <w:p w:rsidR="007F4575" w:rsidRDefault="007F4575" w:rsidP="00196C89"/>
        </w:tc>
      </w:tr>
      <w:tr w:rsidR="00196C89" w:rsidTr="00196C89">
        <w:trPr>
          <w:trHeight w:val="567"/>
        </w:trPr>
        <w:tc>
          <w:tcPr>
            <w:tcW w:w="1276" w:type="dxa"/>
            <w:tcBorders>
              <w:top w:val="nil"/>
              <w:left w:val="nil"/>
              <w:bottom w:val="nil"/>
              <w:right w:val="nil"/>
            </w:tcBorders>
            <w:vAlign w:val="center"/>
          </w:tcPr>
          <w:p w:rsidR="00196C89" w:rsidRDefault="00196C89" w:rsidP="00196C89">
            <w:pPr>
              <w:jc w:val="right"/>
            </w:pPr>
          </w:p>
        </w:tc>
        <w:tc>
          <w:tcPr>
            <w:tcW w:w="992" w:type="dxa"/>
            <w:tcBorders>
              <w:left w:val="nil"/>
              <w:right w:val="nil"/>
            </w:tcBorders>
            <w:vAlign w:val="bottom"/>
          </w:tcPr>
          <w:p w:rsidR="00196C89" w:rsidRDefault="00196C89" w:rsidP="00196C89">
            <w:r>
              <w:rPr>
                <w:rFonts w:hint="eastAsia"/>
              </w:rPr>
              <w:t>電　話</w:t>
            </w:r>
          </w:p>
        </w:tc>
        <w:tc>
          <w:tcPr>
            <w:tcW w:w="4257" w:type="dxa"/>
            <w:tcBorders>
              <w:left w:val="nil"/>
              <w:right w:val="nil"/>
            </w:tcBorders>
            <w:vAlign w:val="bottom"/>
          </w:tcPr>
          <w:p w:rsidR="00196C89" w:rsidRDefault="00196C89" w:rsidP="00196C89"/>
        </w:tc>
      </w:tr>
    </w:tbl>
    <w:p w:rsidR="007F4575" w:rsidRDefault="007F4575"/>
    <w:p w:rsidR="007F4575" w:rsidRDefault="007F4575"/>
    <w:tbl>
      <w:tblPr>
        <w:tblStyle w:val="a3"/>
        <w:tblW w:w="9639" w:type="dxa"/>
        <w:tblLook w:val="04A0" w:firstRow="1" w:lastRow="0" w:firstColumn="1" w:lastColumn="0" w:noHBand="0" w:noVBand="1"/>
      </w:tblPr>
      <w:tblGrid>
        <w:gridCol w:w="2694"/>
        <w:gridCol w:w="1417"/>
        <w:gridCol w:w="2764"/>
        <w:gridCol w:w="2764"/>
      </w:tblGrid>
      <w:tr w:rsidR="00244364" w:rsidTr="00196C89">
        <w:trPr>
          <w:trHeight w:val="454"/>
        </w:trPr>
        <w:tc>
          <w:tcPr>
            <w:tcW w:w="6875" w:type="dxa"/>
            <w:gridSpan w:val="3"/>
            <w:tcBorders>
              <w:top w:val="nil"/>
              <w:left w:val="nil"/>
              <w:bottom w:val="single" w:sz="8" w:space="0" w:color="auto"/>
              <w:right w:val="single" w:sz="8" w:space="0" w:color="auto"/>
            </w:tcBorders>
            <w:vAlign w:val="center"/>
          </w:tcPr>
          <w:p w:rsidR="00244364" w:rsidRPr="00541159" w:rsidRDefault="008E3411" w:rsidP="0076063F">
            <w:pPr>
              <w:rPr>
                <w:rFonts w:ascii="ＭＳ ゴシック" w:eastAsia="ＭＳ ゴシック" w:hAnsi="ＭＳ ゴシック"/>
              </w:rPr>
            </w:pPr>
            <w:r w:rsidRPr="00541159">
              <w:rPr>
                <w:rFonts w:ascii="ＭＳ ゴシック" w:eastAsia="ＭＳ ゴシック" w:hAnsi="ＭＳ ゴシック" w:hint="eastAsia"/>
              </w:rPr>
              <w:t xml:space="preserve">◆ </w:t>
            </w:r>
            <w:r w:rsidR="00244364" w:rsidRPr="00541159">
              <w:rPr>
                <w:rFonts w:ascii="ＭＳ ゴシック" w:eastAsia="ＭＳ ゴシック" w:hAnsi="ＭＳ ゴシック" w:hint="eastAsia"/>
              </w:rPr>
              <w:t>確定申告した（予定含む）上場株式等の所得</w:t>
            </w:r>
          </w:p>
        </w:tc>
        <w:tc>
          <w:tcPr>
            <w:tcW w:w="2764" w:type="dxa"/>
            <w:tcBorders>
              <w:top w:val="single" w:sz="8" w:space="0" w:color="auto"/>
              <w:left w:val="single" w:sz="8" w:space="0" w:color="auto"/>
              <w:right w:val="single" w:sz="8" w:space="0" w:color="auto"/>
            </w:tcBorders>
            <w:vAlign w:val="center"/>
          </w:tcPr>
          <w:p w:rsidR="00244364" w:rsidRDefault="00244364" w:rsidP="007F4575">
            <w:pPr>
              <w:jc w:val="center"/>
            </w:pPr>
            <w:r>
              <w:rPr>
                <w:rFonts w:hint="eastAsia"/>
              </w:rPr>
              <w:t>住民税の源泉徴収税額</w:t>
            </w:r>
          </w:p>
        </w:tc>
      </w:tr>
      <w:tr w:rsidR="007F4575" w:rsidTr="00196C89">
        <w:trPr>
          <w:trHeight w:val="454"/>
        </w:trPr>
        <w:tc>
          <w:tcPr>
            <w:tcW w:w="2694" w:type="dxa"/>
            <w:vMerge w:val="restart"/>
            <w:tcBorders>
              <w:top w:val="single" w:sz="8" w:space="0" w:color="auto"/>
              <w:left w:val="single" w:sz="8" w:space="0" w:color="auto"/>
            </w:tcBorders>
            <w:vAlign w:val="center"/>
          </w:tcPr>
          <w:p w:rsidR="007F4575" w:rsidRDefault="007F4575" w:rsidP="007F4575">
            <w:pPr>
              <w:jc w:val="center"/>
            </w:pPr>
            <w:r>
              <w:rPr>
                <w:rFonts w:hint="eastAsia"/>
              </w:rPr>
              <w:t>上場株式等の配当所得等</w:t>
            </w:r>
          </w:p>
        </w:tc>
        <w:tc>
          <w:tcPr>
            <w:tcW w:w="1417" w:type="dxa"/>
            <w:tcBorders>
              <w:top w:val="single" w:sz="8" w:space="0" w:color="auto"/>
            </w:tcBorders>
            <w:vAlign w:val="center"/>
          </w:tcPr>
          <w:p w:rsidR="007F4575" w:rsidRDefault="007F4575" w:rsidP="007F4575">
            <w:pPr>
              <w:jc w:val="center"/>
            </w:pPr>
            <w:r>
              <w:rPr>
                <w:rFonts w:hint="eastAsia"/>
              </w:rPr>
              <w:t>総合課税分</w:t>
            </w:r>
          </w:p>
        </w:tc>
        <w:tc>
          <w:tcPr>
            <w:tcW w:w="2764" w:type="dxa"/>
            <w:tcBorders>
              <w:top w:val="single" w:sz="8" w:space="0" w:color="auto"/>
            </w:tcBorders>
            <w:vAlign w:val="center"/>
          </w:tcPr>
          <w:p w:rsidR="007F4575" w:rsidRDefault="007F4575" w:rsidP="007F4575">
            <w:pPr>
              <w:jc w:val="right"/>
            </w:pPr>
            <w:r>
              <w:rPr>
                <w:rFonts w:hint="eastAsia"/>
              </w:rPr>
              <w:t>円</w:t>
            </w:r>
          </w:p>
        </w:tc>
        <w:tc>
          <w:tcPr>
            <w:tcW w:w="2764" w:type="dxa"/>
            <w:tcBorders>
              <w:right w:val="single" w:sz="8" w:space="0" w:color="auto"/>
            </w:tcBorders>
            <w:vAlign w:val="center"/>
          </w:tcPr>
          <w:p w:rsidR="007F4575" w:rsidRDefault="007F4575" w:rsidP="007F4575">
            <w:pPr>
              <w:jc w:val="right"/>
            </w:pPr>
            <w:r>
              <w:rPr>
                <w:rFonts w:hint="eastAsia"/>
              </w:rPr>
              <w:t>円</w:t>
            </w:r>
          </w:p>
        </w:tc>
      </w:tr>
      <w:tr w:rsidR="007F4575" w:rsidTr="00196C89">
        <w:trPr>
          <w:trHeight w:val="454"/>
        </w:trPr>
        <w:tc>
          <w:tcPr>
            <w:tcW w:w="2694" w:type="dxa"/>
            <w:vMerge/>
            <w:tcBorders>
              <w:left w:val="single" w:sz="8" w:space="0" w:color="auto"/>
            </w:tcBorders>
          </w:tcPr>
          <w:p w:rsidR="007F4575" w:rsidRDefault="007F4575"/>
        </w:tc>
        <w:tc>
          <w:tcPr>
            <w:tcW w:w="1417" w:type="dxa"/>
            <w:vAlign w:val="center"/>
          </w:tcPr>
          <w:p w:rsidR="007F4575" w:rsidRDefault="007F4575" w:rsidP="007F4575">
            <w:pPr>
              <w:jc w:val="center"/>
            </w:pPr>
            <w:r>
              <w:rPr>
                <w:rFonts w:hint="eastAsia"/>
              </w:rPr>
              <w:t>分離課税分</w:t>
            </w:r>
          </w:p>
        </w:tc>
        <w:tc>
          <w:tcPr>
            <w:tcW w:w="2764" w:type="dxa"/>
            <w:vAlign w:val="center"/>
          </w:tcPr>
          <w:p w:rsidR="007F4575" w:rsidRDefault="007F4575" w:rsidP="007F4575">
            <w:pPr>
              <w:jc w:val="right"/>
            </w:pPr>
            <w:r>
              <w:rPr>
                <w:rFonts w:hint="eastAsia"/>
              </w:rPr>
              <w:t>円</w:t>
            </w:r>
          </w:p>
        </w:tc>
        <w:tc>
          <w:tcPr>
            <w:tcW w:w="2764" w:type="dxa"/>
            <w:tcBorders>
              <w:right w:val="single" w:sz="8" w:space="0" w:color="auto"/>
            </w:tcBorders>
            <w:vAlign w:val="center"/>
          </w:tcPr>
          <w:p w:rsidR="007F4575" w:rsidRDefault="007F4575" w:rsidP="007F4575">
            <w:pPr>
              <w:jc w:val="right"/>
            </w:pPr>
            <w:r>
              <w:rPr>
                <w:rFonts w:hint="eastAsia"/>
              </w:rPr>
              <w:t>円</w:t>
            </w:r>
          </w:p>
        </w:tc>
      </w:tr>
      <w:tr w:rsidR="007F4575" w:rsidTr="00196C89">
        <w:trPr>
          <w:trHeight w:val="454"/>
        </w:trPr>
        <w:tc>
          <w:tcPr>
            <w:tcW w:w="4111" w:type="dxa"/>
            <w:gridSpan w:val="2"/>
            <w:tcBorders>
              <w:left w:val="single" w:sz="8" w:space="0" w:color="auto"/>
              <w:bottom w:val="single" w:sz="8" w:space="0" w:color="auto"/>
            </w:tcBorders>
            <w:vAlign w:val="center"/>
          </w:tcPr>
          <w:p w:rsidR="007F4575" w:rsidRDefault="007F4575" w:rsidP="007F4575">
            <w:pPr>
              <w:jc w:val="center"/>
            </w:pPr>
            <w:r>
              <w:rPr>
                <w:rFonts w:hint="eastAsia"/>
              </w:rPr>
              <w:t>上場株式等の譲渡所得</w:t>
            </w:r>
            <w:r w:rsidR="000B6983">
              <w:rPr>
                <w:rFonts w:hint="eastAsia"/>
              </w:rPr>
              <w:t>等</w:t>
            </w:r>
          </w:p>
        </w:tc>
        <w:tc>
          <w:tcPr>
            <w:tcW w:w="2764" w:type="dxa"/>
            <w:tcBorders>
              <w:bottom w:val="single" w:sz="8" w:space="0" w:color="auto"/>
            </w:tcBorders>
            <w:vAlign w:val="center"/>
          </w:tcPr>
          <w:p w:rsidR="007F4575" w:rsidRDefault="007F4575" w:rsidP="007F4575">
            <w:pPr>
              <w:jc w:val="right"/>
            </w:pPr>
            <w:r>
              <w:rPr>
                <w:rFonts w:hint="eastAsia"/>
              </w:rPr>
              <w:t>円</w:t>
            </w:r>
          </w:p>
        </w:tc>
        <w:tc>
          <w:tcPr>
            <w:tcW w:w="2764" w:type="dxa"/>
            <w:tcBorders>
              <w:bottom w:val="single" w:sz="8" w:space="0" w:color="auto"/>
              <w:right w:val="single" w:sz="8" w:space="0" w:color="auto"/>
            </w:tcBorders>
            <w:vAlign w:val="center"/>
          </w:tcPr>
          <w:p w:rsidR="007F4575" w:rsidRDefault="007F4575" w:rsidP="007F4575">
            <w:pPr>
              <w:jc w:val="right"/>
            </w:pPr>
            <w:r>
              <w:rPr>
                <w:rFonts w:hint="eastAsia"/>
              </w:rPr>
              <w:t>円</w:t>
            </w:r>
          </w:p>
        </w:tc>
      </w:tr>
    </w:tbl>
    <w:p w:rsidR="007F4575" w:rsidRDefault="005E3DCB">
      <w:r>
        <w:rPr>
          <w:noProof/>
        </w:rPr>
        <mc:AlternateContent>
          <mc:Choice Requires="wps">
            <w:drawing>
              <wp:anchor distT="0" distB="0" distL="114300" distR="114300" simplePos="0" relativeHeight="251659264" behindDoc="0" locked="0" layoutInCell="1" allowOverlap="1">
                <wp:simplePos x="0" y="0"/>
                <wp:positionH relativeFrom="margin">
                  <wp:posOffset>99060</wp:posOffset>
                </wp:positionH>
                <wp:positionV relativeFrom="paragraph">
                  <wp:posOffset>133985</wp:posOffset>
                </wp:positionV>
                <wp:extent cx="5930900" cy="1219200"/>
                <wp:effectExtent l="0" t="0" r="12700" b="15240"/>
                <wp:wrapNone/>
                <wp:docPr id="1" name="大かっこ 1"/>
                <wp:cNvGraphicFramePr/>
                <a:graphic xmlns:a="http://schemas.openxmlformats.org/drawingml/2006/main">
                  <a:graphicData uri="http://schemas.microsoft.com/office/word/2010/wordprocessingShape">
                    <wps:wsp>
                      <wps:cNvSpPr/>
                      <wps:spPr>
                        <a:xfrm>
                          <a:off x="0" y="0"/>
                          <a:ext cx="5930900" cy="1219200"/>
                        </a:xfrm>
                        <a:prstGeom prst="bracketPair">
                          <a:avLst>
                            <a:gd name="adj" fmla="val 852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E3DCB" w:rsidRPr="00073FE8" w:rsidRDefault="005E3DCB" w:rsidP="009A06D7">
                            <w:pPr>
                              <w:snapToGrid w:val="0"/>
                              <w:spacing w:line="280" w:lineRule="exact"/>
                              <w:ind w:firstLineChars="100" w:firstLine="180"/>
                              <w:rPr>
                                <w:rFonts w:ascii="ＭＳ 明朝" w:hAnsi="ＭＳ 明朝"/>
                                <w:sz w:val="18"/>
                              </w:rPr>
                            </w:pPr>
                            <w:r w:rsidRPr="00073FE8">
                              <w:rPr>
                                <w:rFonts w:ascii="ＭＳ 明朝" w:hAnsi="ＭＳ 明朝" w:hint="eastAsia"/>
                                <w:sz w:val="18"/>
                              </w:rPr>
                              <w:t>対象となる上場株式等の配当所得等及び譲渡所得等については、所得税</w:t>
                            </w:r>
                            <w:r w:rsidRPr="00073FE8">
                              <w:rPr>
                                <w:rFonts w:ascii="ＭＳ 明朝" w:hAnsi="ＭＳ 明朝"/>
                                <w:sz w:val="18"/>
                              </w:rPr>
                              <w:t>15.315％（復興特別</w:t>
                            </w:r>
                            <w:r w:rsidRPr="00073FE8">
                              <w:rPr>
                                <w:rFonts w:ascii="ＭＳ 明朝" w:hAnsi="ＭＳ 明朝" w:hint="eastAsia"/>
                                <w:sz w:val="18"/>
                              </w:rPr>
                              <w:t>所得税分含む）と住民税</w:t>
                            </w:r>
                            <w:r w:rsidRPr="00073FE8">
                              <w:rPr>
                                <w:rFonts w:ascii="ＭＳ 明朝" w:hAnsi="ＭＳ 明朝"/>
                                <w:sz w:val="18"/>
                              </w:rPr>
                              <w:t>5％の合計20.315％の税率であらかじめ源泉徴収（特別徴収）され</w:t>
                            </w:r>
                            <w:r w:rsidRPr="00073FE8">
                              <w:rPr>
                                <w:rFonts w:ascii="ＭＳ 明朝" w:hAnsi="ＭＳ 明朝" w:hint="eastAsia"/>
                                <w:sz w:val="18"/>
                              </w:rPr>
                              <w:t>ているものとなります</w:t>
                            </w:r>
                            <w:r w:rsidR="009A06D7">
                              <w:rPr>
                                <w:rFonts w:ascii="ＭＳ 明朝" w:hAnsi="ＭＳ 明朝" w:hint="eastAsia"/>
                                <w:sz w:val="18"/>
                              </w:rPr>
                              <w:t>。</w:t>
                            </w:r>
                            <w:r w:rsidRPr="00073FE8">
                              <w:rPr>
                                <w:rFonts w:ascii="ＭＳ 明朝" w:hAnsi="ＭＳ 明朝" w:hint="eastAsia"/>
                                <w:sz w:val="18"/>
                              </w:rPr>
                              <w:t>（所得税</w:t>
                            </w:r>
                            <w:r w:rsidRPr="00073FE8">
                              <w:rPr>
                                <w:rFonts w:ascii="ＭＳ 明朝" w:hAnsi="ＭＳ 明朝"/>
                                <w:sz w:val="18"/>
                              </w:rPr>
                              <w:t>20.42</w:t>
                            </w:r>
                            <w:r w:rsidR="009A06D7">
                              <w:rPr>
                                <w:rFonts w:ascii="ＭＳ 明朝" w:hAnsi="ＭＳ 明朝"/>
                                <w:sz w:val="18"/>
                              </w:rPr>
                              <w:t>％を源泉徴収されているものは対象ではありません）</w:t>
                            </w:r>
                          </w:p>
                          <w:p w:rsidR="005E3DCB" w:rsidRPr="00196C89" w:rsidRDefault="009A06D7" w:rsidP="009A06D7">
                            <w:pPr>
                              <w:snapToGrid w:val="0"/>
                              <w:spacing w:line="280" w:lineRule="exact"/>
                              <w:ind w:left="723" w:hangingChars="400" w:hanging="723"/>
                              <w:rPr>
                                <w:rFonts w:ascii="ＭＳ 明朝" w:hAnsi="ＭＳ 明朝"/>
                                <w:b/>
                                <w:sz w:val="18"/>
                              </w:rPr>
                            </w:pPr>
                            <w:r w:rsidRPr="00196C89">
                              <w:rPr>
                                <w:rFonts w:ascii="ＭＳ 明朝" w:hAnsi="ＭＳ 明朝" w:hint="eastAsia"/>
                                <w:b/>
                                <w:sz w:val="18"/>
                              </w:rPr>
                              <w:t>（</w:t>
                            </w:r>
                            <w:r w:rsidRPr="00196C89">
                              <w:rPr>
                                <w:rFonts w:ascii="ＭＳ 明朝" w:hAnsi="ＭＳ 明朝"/>
                                <w:b/>
                                <w:sz w:val="18"/>
                              </w:rPr>
                              <w:t>注意）</w:t>
                            </w:r>
                            <w:r w:rsidR="005E3DCB" w:rsidRPr="00196C89">
                              <w:rPr>
                                <w:rFonts w:ascii="ＭＳ 明朝" w:hAnsi="ＭＳ 明朝" w:hint="eastAsia"/>
                                <w:b/>
                                <w:sz w:val="18"/>
                              </w:rPr>
                              <w:t>上記の表の住民税の源泉徴収税額の記載誤りなどがあり、上場株式等の所得と判断がつかない場合は、確定申告書の内容で住民税を課税することがあります。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pt;margin-top:10.55pt;width:467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" adj="1841" strokecolor="black [3213]" strokeweight=".5pt">
                <v:stroke joinstyle="miter"/>
                <v:textbox style="mso-fit-shape-to-text:t" inset=",0,,0">
                  <w:txbxContent>
                    <w:p w:rsidR="005E3DCB" w:rsidRPr="00073FE8" w:rsidRDefault="005E3DCB" w:rsidP="009A06D7">
                      <w:pPr>
                        <w:snapToGrid w:val="0"/>
                        <w:spacing w:line="280" w:lineRule="exact"/>
                        <w:ind w:firstLineChars="100" w:firstLine="180"/>
                        <w:rPr>
                          <w:rFonts w:ascii="ＭＳ 明朝" w:hAnsi="ＭＳ 明朝" w:hint="eastAsia"/>
                          <w:sz w:val="18"/>
                        </w:rPr>
                      </w:pPr>
                      <w:r w:rsidRPr="00073FE8">
                        <w:rPr>
                          <w:rFonts w:ascii="ＭＳ 明朝" w:hAnsi="ＭＳ 明朝" w:hint="eastAsia"/>
                          <w:sz w:val="18"/>
                        </w:rPr>
                        <w:t>対象となる上場株式等の配当所得等及び譲渡所得等については、所得税</w:t>
                      </w:r>
                      <w:r w:rsidRPr="00073FE8">
                        <w:rPr>
                          <w:rFonts w:ascii="ＭＳ 明朝" w:hAnsi="ＭＳ 明朝"/>
                          <w:sz w:val="18"/>
                        </w:rPr>
                        <w:t>15.315％（復興特別</w:t>
                      </w:r>
                      <w:r w:rsidRPr="00073FE8">
                        <w:rPr>
                          <w:rFonts w:ascii="ＭＳ 明朝" w:hAnsi="ＭＳ 明朝" w:hint="eastAsia"/>
                          <w:sz w:val="18"/>
                        </w:rPr>
                        <w:t>所得税分含む）と住民税</w:t>
                      </w:r>
                      <w:r w:rsidRPr="00073FE8">
                        <w:rPr>
                          <w:rFonts w:ascii="ＭＳ 明朝" w:hAnsi="ＭＳ 明朝"/>
                          <w:sz w:val="18"/>
                        </w:rPr>
                        <w:t>5％の合計20.315％の税率であらかじめ源泉徴収（特別徴収）され</w:t>
                      </w:r>
                      <w:r w:rsidRPr="00073FE8">
                        <w:rPr>
                          <w:rFonts w:ascii="ＭＳ 明朝" w:hAnsi="ＭＳ 明朝" w:hint="eastAsia"/>
                          <w:sz w:val="18"/>
                        </w:rPr>
                        <w:t>ているものとなります</w:t>
                      </w:r>
                      <w:r w:rsidR="009A06D7">
                        <w:rPr>
                          <w:rFonts w:ascii="ＭＳ 明朝" w:hAnsi="ＭＳ 明朝" w:hint="eastAsia"/>
                          <w:sz w:val="18"/>
                        </w:rPr>
                        <w:t>。</w:t>
                      </w:r>
                      <w:r w:rsidRPr="00073FE8">
                        <w:rPr>
                          <w:rFonts w:ascii="ＭＳ 明朝" w:hAnsi="ＭＳ 明朝" w:hint="eastAsia"/>
                          <w:sz w:val="18"/>
                        </w:rPr>
                        <w:t>（所得税</w:t>
                      </w:r>
                      <w:r w:rsidRPr="00073FE8">
                        <w:rPr>
                          <w:rFonts w:ascii="ＭＳ 明朝" w:hAnsi="ＭＳ 明朝"/>
                          <w:sz w:val="18"/>
                        </w:rPr>
                        <w:t>20.42</w:t>
                      </w:r>
                      <w:r w:rsidR="009A06D7">
                        <w:rPr>
                          <w:rFonts w:ascii="ＭＳ 明朝" w:hAnsi="ＭＳ 明朝"/>
                          <w:sz w:val="18"/>
                        </w:rPr>
                        <w:t>％を源泉徴収されているものは対象ではありません）</w:t>
                      </w:r>
                    </w:p>
                    <w:p w:rsidR="005E3DCB" w:rsidRPr="00196C89" w:rsidRDefault="009A06D7" w:rsidP="009A06D7">
                      <w:pPr>
                        <w:snapToGrid w:val="0"/>
                        <w:spacing w:line="280" w:lineRule="exact"/>
                        <w:ind w:left="723" w:hangingChars="400" w:hanging="723"/>
                        <w:rPr>
                          <w:rFonts w:ascii="ＭＳ 明朝" w:hAnsi="ＭＳ 明朝"/>
                          <w:b/>
                          <w:sz w:val="18"/>
                        </w:rPr>
                      </w:pPr>
                      <w:r w:rsidRPr="00196C89">
                        <w:rPr>
                          <w:rFonts w:ascii="ＭＳ 明朝" w:hAnsi="ＭＳ 明朝" w:hint="eastAsia"/>
                          <w:b/>
                          <w:sz w:val="18"/>
                        </w:rPr>
                        <w:t>（</w:t>
                      </w:r>
                      <w:r w:rsidRPr="00196C89">
                        <w:rPr>
                          <w:rFonts w:ascii="ＭＳ 明朝" w:hAnsi="ＭＳ 明朝"/>
                          <w:b/>
                          <w:sz w:val="18"/>
                        </w:rPr>
                        <w:t>注意）</w:t>
                      </w:r>
                      <w:r w:rsidR="005E3DCB" w:rsidRPr="00196C89">
                        <w:rPr>
                          <w:rFonts w:ascii="ＭＳ 明朝" w:hAnsi="ＭＳ 明朝" w:hint="eastAsia"/>
                          <w:b/>
                          <w:sz w:val="18"/>
                        </w:rPr>
                        <w:t>上記の表の住民税の源泉徴収税額の記載誤りなどがあり、上場株式等の所得と判断がつかない場合は、確定申告書の内容で住民税を課税することがあります。</w:t>
                      </w:r>
                    </w:p>
                  </w:txbxContent>
                </v:textbox>
                <w10:wrap anchorx="margin"/>
              </v:shape>
            </w:pict>
          </mc:Fallback>
        </mc:AlternateContent>
      </w:r>
    </w:p>
    <w:p w:rsidR="007F4575" w:rsidRDefault="007F4575"/>
    <w:p w:rsidR="007F4575" w:rsidRDefault="007F4575"/>
    <w:p w:rsidR="007F4575" w:rsidRDefault="007F4575"/>
    <w:p w:rsidR="007F4575" w:rsidRDefault="007F4575"/>
    <w:p w:rsidR="007F4575" w:rsidRDefault="007F4575"/>
    <w:tbl>
      <w:tblPr>
        <w:tblStyle w:val="a3"/>
        <w:tblW w:w="9639" w:type="dxa"/>
        <w:tblLook w:val="04A0" w:firstRow="1" w:lastRow="0" w:firstColumn="1" w:lastColumn="0" w:noHBand="0" w:noVBand="1"/>
      </w:tblPr>
      <w:tblGrid>
        <w:gridCol w:w="776"/>
        <w:gridCol w:w="75"/>
        <w:gridCol w:w="2551"/>
        <w:gridCol w:w="1418"/>
        <w:gridCol w:w="2410"/>
        <w:gridCol w:w="2409"/>
      </w:tblGrid>
      <w:tr w:rsidR="005E3DCB" w:rsidTr="00543700">
        <w:trPr>
          <w:trHeight w:val="454"/>
        </w:trPr>
        <w:tc>
          <w:tcPr>
            <w:tcW w:w="9639" w:type="dxa"/>
            <w:gridSpan w:val="6"/>
            <w:tcBorders>
              <w:top w:val="nil"/>
              <w:left w:val="nil"/>
              <w:bottom w:val="nil"/>
              <w:right w:val="nil"/>
            </w:tcBorders>
          </w:tcPr>
          <w:p w:rsidR="000B6983" w:rsidRPr="00541159" w:rsidRDefault="008E3411">
            <w:pPr>
              <w:rPr>
                <w:rFonts w:ascii="ＭＳ ゴシック" w:eastAsia="ＭＳ ゴシック" w:hAnsi="ＭＳ ゴシック"/>
              </w:rPr>
            </w:pPr>
            <w:r w:rsidRPr="00541159">
              <w:rPr>
                <w:rFonts w:ascii="ＭＳ ゴシック" w:eastAsia="ＭＳ ゴシック" w:hAnsi="ＭＳ ゴシック" w:hint="eastAsia"/>
              </w:rPr>
              <w:t xml:space="preserve">◆ </w:t>
            </w:r>
            <w:r w:rsidR="005E3DCB" w:rsidRPr="00541159">
              <w:rPr>
                <w:rFonts w:ascii="ＭＳ ゴシック" w:eastAsia="ＭＳ ゴシック" w:hAnsi="ＭＳ ゴシック" w:hint="eastAsia"/>
              </w:rPr>
              <w:t>申告する課税方式の□にチェックをつけてください</w:t>
            </w:r>
            <w:r w:rsidR="000B6983">
              <w:rPr>
                <w:rFonts w:ascii="ＭＳ ゴシック" w:eastAsia="ＭＳ ゴシック" w:hAnsi="ＭＳ ゴシック" w:hint="eastAsia"/>
              </w:rPr>
              <w:t>。</w:t>
            </w:r>
          </w:p>
        </w:tc>
      </w:tr>
      <w:tr w:rsidR="008E3411" w:rsidTr="00543700">
        <w:trPr>
          <w:trHeight w:val="454"/>
        </w:trPr>
        <w:tc>
          <w:tcPr>
            <w:tcW w:w="776" w:type="dxa"/>
            <w:tcBorders>
              <w:top w:val="nil"/>
              <w:left w:val="nil"/>
              <w:bottom w:val="nil"/>
              <w:right w:val="nil"/>
            </w:tcBorders>
          </w:tcPr>
          <w:p w:rsidR="008E3411" w:rsidRDefault="008E3411" w:rsidP="008E3411">
            <w:pPr>
              <w:snapToGrid w:val="0"/>
              <w:ind w:firstLineChars="100" w:firstLine="280"/>
            </w:pPr>
            <w:r w:rsidRPr="008E3411">
              <w:rPr>
                <w:rFonts w:hint="eastAsia"/>
                <w:sz w:val="28"/>
              </w:rPr>
              <w:t>□</w:t>
            </w:r>
          </w:p>
        </w:tc>
        <w:tc>
          <w:tcPr>
            <w:tcW w:w="8863" w:type="dxa"/>
            <w:gridSpan w:val="5"/>
            <w:tcBorders>
              <w:top w:val="nil"/>
              <w:left w:val="nil"/>
              <w:bottom w:val="nil"/>
              <w:right w:val="nil"/>
            </w:tcBorders>
          </w:tcPr>
          <w:p w:rsidR="008E3411" w:rsidRDefault="008E3411" w:rsidP="008E3411">
            <w:r w:rsidRPr="005E3DCB">
              <w:rPr>
                <w:rFonts w:hint="eastAsia"/>
              </w:rPr>
              <w:t>上記の確定申告した（予定含む）上場株式等の所得について、住民税では申告しません。</w:t>
            </w:r>
          </w:p>
        </w:tc>
      </w:tr>
      <w:tr w:rsidR="008E3411" w:rsidTr="00543700">
        <w:tc>
          <w:tcPr>
            <w:tcW w:w="776" w:type="dxa"/>
            <w:tcBorders>
              <w:top w:val="nil"/>
              <w:left w:val="nil"/>
              <w:bottom w:val="nil"/>
              <w:right w:val="nil"/>
            </w:tcBorders>
          </w:tcPr>
          <w:p w:rsidR="008E3411" w:rsidRDefault="008E3411" w:rsidP="008E3411">
            <w:pPr>
              <w:snapToGrid w:val="0"/>
              <w:ind w:firstLineChars="100" w:firstLine="280"/>
            </w:pPr>
            <w:r w:rsidRPr="008E3411">
              <w:rPr>
                <w:rFonts w:hint="eastAsia"/>
                <w:sz w:val="28"/>
              </w:rPr>
              <w:t>□</w:t>
            </w:r>
          </w:p>
        </w:tc>
        <w:tc>
          <w:tcPr>
            <w:tcW w:w="8863" w:type="dxa"/>
            <w:gridSpan w:val="5"/>
            <w:tcBorders>
              <w:top w:val="nil"/>
              <w:left w:val="nil"/>
              <w:bottom w:val="nil"/>
              <w:right w:val="nil"/>
            </w:tcBorders>
          </w:tcPr>
          <w:p w:rsidR="008E3411" w:rsidRDefault="008E3411" w:rsidP="008E3411">
            <w:r>
              <w:rPr>
                <w:rFonts w:hint="eastAsia"/>
              </w:rPr>
              <w:t>上記の確定申告した（予定含む）上場株式等の所得について、住民税では下記の所得として申告します。</w:t>
            </w:r>
          </w:p>
        </w:tc>
      </w:tr>
      <w:tr w:rsidR="00543700" w:rsidTr="00543700">
        <w:trPr>
          <w:gridBefore w:val="2"/>
          <w:wBefore w:w="851" w:type="dxa"/>
          <w:trHeight w:val="454"/>
        </w:trPr>
        <w:tc>
          <w:tcPr>
            <w:tcW w:w="6379" w:type="dxa"/>
            <w:gridSpan w:val="3"/>
            <w:tcBorders>
              <w:top w:val="nil"/>
              <w:left w:val="nil"/>
              <w:bottom w:val="single" w:sz="8" w:space="0" w:color="auto"/>
              <w:right w:val="single" w:sz="8" w:space="0" w:color="auto"/>
            </w:tcBorders>
            <w:vAlign w:val="center"/>
          </w:tcPr>
          <w:p w:rsidR="00073FE8" w:rsidRPr="00541159" w:rsidRDefault="00591E36" w:rsidP="00A22B96">
            <w:pPr>
              <w:rPr>
                <w:b/>
              </w:rPr>
            </w:pPr>
            <w:r w:rsidRPr="00541159">
              <w:rPr>
                <w:rFonts w:hint="eastAsia"/>
                <w:b/>
              </w:rPr>
              <w:t>※住民税申告を行う所得</w:t>
            </w:r>
            <w:r w:rsidR="00A22B96">
              <w:rPr>
                <w:rFonts w:hint="eastAsia"/>
                <w:b/>
              </w:rPr>
              <w:t>等</w:t>
            </w:r>
            <w:r w:rsidRPr="00541159">
              <w:rPr>
                <w:rFonts w:hint="eastAsia"/>
                <w:b/>
              </w:rPr>
              <w:t>を記入してください。</w:t>
            </w:r>
          </w:p>
        </w:tc>
        <w:tc>
          <w:tcPr>
            <w:tcW w:w="2409" w:type="dxa"/>
            <w:tcBorders>
              <w:top w:val="single" w:sz="8" w:space="0" w:color="auto"/>
              <w:left w:val="single" w:sz="8" w:space="0" w:color="auto"/>
              <w:right w:val="single" w:sz="8" w:space="0" w:color="auto"/>
            </w:tcBorders>
            <w:vAlign w:val="center"/>
          </w:tcPr>
          <w:p w:rsidR="00073FE8" w:rsidRDefault="00073FE8" w:rsidP="004D6887">
            <w:pPr>
              <w:jc w:val="center"/>
            </w:pPr>
            <w:r>
              <w:rPr>
                <w:rFonts w:hint="eastAsia"/>
              </w:rPr>
              <w:t>住民税の源泉徴収税額</w:t>
            </w:r>
          </w:p>
        </w:tc>
      </w:tr>
      <w:tr w:rsidR="008E3411" w:rsidTr="00543700">
        <w:trPr>
          <w:gridBefore w:val="2"/>
          <w:wBefore w:w="851" w:type="dxa"/>
          <w:trHeight w:val="454"/>
        </w:trPr>
        <w:tc>
          <w:tcPr>
            <w:tcW w:w="2551" w:type="dxa"/>
            <w:vMerge w:val="restart"/>
            <w:tcBorders>
              <w:top w:val="single" w:sz="8" w:space="0" w:color="auto"/>
              <w:left w:val="single" w:sz="8" w:space="0" w:color="auto"/>
            </w:tcBorders>
            <w:vAlign w:val="center"/>
          </w:tcPr>
          <w:p w:rsidR="00073FE8" w:rsidRDefault="00073FE8" w:rsidP="004D6887">
            <w:pPr>
              <w:jc w:val="center"/>
            </w:pPr>
            <w:r>
              <w:rPr>
                <w:rFonts w:hint="eastAsia"/>
              </w:rPr>
              <w:t>上場株式等の配当所得等</w:t>
            </w:r>
          </w:p>
        </w:tc>
        <w:tc>
          <w:tcPr>
            <w:tcW w:w="1418" w:type="dxa"/>
            <w:tcBorders>
              <w:top w:val="single" w:sz="8" w:space="0" w:color="auto"/>
            </w:tcBorders>
            <w:vAlign w:val="center"/>
          </w:tcPr>
          <w:p w:rsidR="00073FE8" w:rsidRDefault="00073FE8" w:rsidP="004D6887">
            <w:pPr>
              <w:jc w:val="center"/>
            </w:pPr>
            <w:r>
              <w:rPr>
                <w:rFonts w:hint="eastAsia"/>
              </w:rPr>
              <w:t>総合課税分</w:t>
            </w:r>
          </w:p>
        </w:tc>
        <w:tc>
          <w:tcPr>
            <w:tcW w:w="2410" w:type="dxa"/>
            <w:tcBorders>
              <w:top w:val="single" w:sz="8" w:space="0" w:color="auto"/>
            </w:tcBorders>
            <w:vAlign w:val="center"/>
          </w:tcPr>
          <w:p w:rsidR="00073FE8" w:rsidRDefault="00073FE8" w:rsidP="004D6887">
            <w:pPr>
              <w:jc w:val="right"/>
            </w:pPr>
            <w:r>
              <w:rPr>
                <w:rFonts w:hint="eastAsia"/>
              </w:rPr>
              <w:t>円</w:t>
            </w:r>
          </w:p>
        </w:tc>
        <w:tc>
          <w:tcPr>
            <w:tcW w:w="2409" w:type="dxa"/>
            <w:tcBorders>
              <w:right w:val="single" w:sz="8" w:space="0" w:color="auto"/>
            </w:tcBorders>
            <w:vAlign w:val="center"/>
          </w:tcPr>
          <w:p w:rsidR="00073FE8" w:rsidRDefault="00073FE8" w:rsidP="004D6887">
            <w:pPr>
              <w:jc w:val="right"/>
            </w:pPr>
            <w:r>
              <w:rPr>
                <w:rFonts w:hint="eastAsia"/>
              </w:rPr>
              <w:t>円</w:t>
            </w:r>
          </w:p>
        </w:tc>
      </w:tr>
      <w:tr w:rsidR="008E3411" w:rsidTr="00543700">
        <w:trPr>
          <w:gridBefore w:val="2"/>
          <w:wBefore w:w="851" w:type="dxa"/>
          <w:trHeight w:val="454"/>
        </w:trPr>
        <w:tc>
          <w:tcPr>
            <w:tcW w:w="2551" w:type="dxa"/>
            <w:vMerge/>
            <w:tcBorders>
              <w:left w:val="single" w:sz="8" w:space="0" w:color="auto"/>
            </w:tcBorders>
          </w:tcPr>
          <w:p w:rsidR="00073FE8" w:rsidRDefault="00073FE8" w:rsidP="004D6887"/>
        </w:tc>
        <w:tc>
          <w:tcPr>
            <w:tcW w:w="1418" w:type="dxa"/>
            <w:vAlign w:val="center"/>
          </w:tcPr>
          <w:p w:rsidR="00073FE8" w:rsidRDefault="00073FE8" w:rsidP="004D6887">
            <w:pPr>
              <w:jc w:val="center"/>
            </w:pPr>
            <w:r>
              <w:rPr>
                <w:rFonts w:hint="eastAsia"/>
              </w:rPr>
              <w:t>分離課税分</w:t>
            </w:r>
          </w:p>
        </w:tc>
        <w:tc>
          <w:tcPr>
            <w:tcW w:w="2410" w:type="dxa"/>
            <w:vAlign w:val="center"/>
          </w:tcPr>
          <w:p w:rsidR="00073FE8" w:rsidRDefault="00073FE8" w:rsidP="004D6887">
            <w:pPr>
              <w:jc w:val="right"/>
            </w:pPr>
            <w:r>
              <w:rPr>
                <w:rFonts w:hint="eastAsia"/>
              </w:rPr>
              <w:t>円</w:t>
            </w:r>
          </w:p>
        </w:tc>
        <w:tc>
          <w:tcPr>
            <w:tcW w:w="2409" w:type="dxa"/>
            <w:tcBorders>
              <w:right w:val="single" w:sz="8" w:space="0" w:color="auto"/>
            </w:tcBorders>
            <w:vAlign w:val="center"/>
          </w:tcPr>
          <w:p w:rsidR="00073FE8" w:rsidRDefault="00073FE8" w:rsidP="004D6887">
            <w:pPr>
              <w:jc w:val="right"/>
            </w:pPr>
            <w:r>
              <w:rPr>
                <w:rFonts w:hint="eastAsia"/>
              </w:rPr>
              <w:t>円</w:t>
            </w:r>
          </w:p>
        </w:tc>
      </w:tr>
      <w:tr w:rsidR="008E3411" w:rsidTr="00543700">
        <w:trPr>
          <w:gridBefore w:val="2"/>
          <w:wBefore w:w="851" w:type="dxa"/>
          <w:trHeight w:val="454"/>
        </w:trPr>
        <w:tc>
          <w:tcPr>
            <w:tcW w:w="3969" w:type="dxa"/>
            <w:gridSpan w:val="2"/>
            <w:tcBorders>
              <w:left w:val="single" w:sz="8" w:space="0" w:color="auto"/>
              <w:bottom w:val="single" w:sz="8" w:space="0" w:color="auto"/>
            </w:tcBorders>
            <w:vAlign w:val="center"/>
          </w:tcPr>
          <w:p w:rsidR="00073FE8" w:rsidRDefault="00073FE8" w:rsidP="004D6887">
            <w:pPr>
              <w:jc w:val="center"/>
            </w:pPr>
            <w:r>
              <w:rPr>
                <w:rFonts w:hint="eastAsia"/>
              </w:rPr>
              <w:t>上場株式等の譲渡所得</w:t>
            </w:r>
            <w:r w:rsidR="000B6983">
              <w:rPr>
                <w:rFonts w:hint="eastAsia"/>
              </w:rPr>
              <w:t>等</w:t>
            </w:r>
          </w:p>
        </w:tc>
        <w:tc>
          <w:tcPr>
            <w:tcW w:w="2410" w:type="dxa"/>
            <w:tcBorders>
              <w:bottom w:val="single" w:sz="8" w:space="0" w:color="auto"/>
            </w:tcBorders>
            <w:vAlign w:val="center"/>
          </w:tcPr>
          <w:p w:rsidR="00073FE8" w:rsidRDefault="00073FE8" w:rsidP="004D6887">
            <w:pPr>
              <w:jc w:val="right"/>
            </w:pPr>
            <w:r>
              <w:rPr>
                <w:rFonts w:hint="eastAsia"/>
              </w:rPr>
              <w:t>円</w:t>
            </w:r>
          </w:p>
        </w:tc>
        <w:tc>
          <w:tcPr>
            <w:tcW w:w="2409" w:type="dxa"/>
            <w:tcBorders>
              <w:bottom w:val="single" w:sz="8" w:space="0" w:color="auto"/>
              <w:right w:val="single" w:sz="8" w:space="0" w:color="auto"/>
            </w:tcBorders>
            <w:vAlign w:val="center"/>
          </w:tcPr>
          <w:p w:rsidR="00073FE8" w:rsidRDefault="00073FE8" w:rsidP="004D6887">
            <w:pPr>
              <w:jc w:val="right"/>
            </w:pPr>
            <w:r>
              <w:rPr>
                <w:rFonts w:hint="eastAsia"/>
              </w:rPr>
              <w:t>円</w:t>
            </w:r>
          </w:p>
        </w:tc>
      </w:tr>
    </w:tbl>
    <w:p w:rsidR="005E3DCB" w:rsidRPr="00073FE8" w:rsidRDefault="005E3DCB"/>
    <w:p w:rsidR="005E3DCB" w:rsidRPr="00F52FA5" w:rsidRDefault="00244364">
      <w:pPr>
        <w:rPr>
          <w:b/>
        </w:rPr>
      </w:pPr>
      <w:r w:rsidRPr="00F52FA5">
        <w:rPr>
          <w:rFonts w:hint="eastAsia"/>
          <w:b/>
        </w:rPr>
        <w:t>（注意事項）</w:t>
      </w:r>
    </w:p>
    <w:p w:rsidR="00244364" w:rsidRDefault="00244364" w:rsidP="00244364">
      <w:pPr>
        <w:ind w:leftChars="100" w:left="420" w:hangingChars="100" w:hanging="210"/>
      </w:pPr>
      <w:r>
        <w:rPr>
          <w:rFonts w:hint="eastAsia"/>
        </w:rPr>
        <w:t>※この申出書の提出期限は、村民税・道民税納税通知書が送達される日までとなっています。期限後の申出については受付することができませんのでご注意ください。</w:t>
      </w:r>
    </w:p>
    <w:p w:rsidR="00244364" w:rsidRDefault="00244364" w:rsidP="00244364">
      <w:pPr>
        <w:ind w:leftChars="100" w:left="420" w:hangingChars="100" w:hanging="210"/>
      </w:pPr>
      <w:r>
        <w:rPr>
          <w:rFonts w:hint="eastAsia"/>
        </w:rPr>
        <w:t>※申出書提出の際は、</w:t>
      </w:r>
      <w:r w:rsidR="00366490">
        <w:rPr>
          <w:rFonts w:hint="eastAsia"/>
        </w:rPr>
        <w:t>「</w:t>
      </w:r>
      <w:r>
        <w:rPr>
          <w:rFonts w:hint="eastAsia"/>
        </w:rPr>
        <w:t>確定申告書の写し</w:t>
      </w:r>
      <w:r w:rsidR="00366490">
        <w:rPr>
          <w:rFonts w:hint="eastAsia"/>
        </w:rPr>
        <w:t>」及び「</w:t>
      </w:r>
      <w:r>
        <w:rPr>
          <w:rFonts w:hint="eastAsia"/>
        </w:rPr>
        <w:t>特定口座年間取引報告書</w:t>
      </w:r>
      <w:r w:rsidR="00366490">
        <w:rPr>
          <w:rFonts w:hint="eastAsia"/>
        </w:rPr>
        <w:t>」</w:t>
      </w:r>
      <w:bookmarkStart w:id="0" w:name="_GoBack"/>
      <w:bookmarkEnd w:id="0"/>
      <w:r>
        <w:rPr>
          <w:rFonts w:hint="eastAsia"/>
        </w:rPr>
        <w:t>などの配当所得・譲渡所得に関する書類の写しも一緒に提出してください。</w:t>
      </w:r>
    </w:p>
    <w:sectPr w:rsidR="00244364" w:rsidSect="00073FE8">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3FB0"/>
    <w:multiLevelType w:val="hybridMultilevel"/>
    <w:tmpl w:val="F9F614FC"/>
    <w:lvl w:ilvl="0" w:tplc="D11CC75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D946540"/>
    <w:multiLevelType w:val="hybridMultilevel"/>
    <w:tmpl w:val="9EB659F0"/>
    <w:lvl w:ilvl="0" w:tplc="0194FF6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75"/>
    <w:rsid w:val="00073FE8"/>
    <w:rsid w:val="000B6983"/>
    <w:rsid w:val="00196C89"/>
    <w:rsid w:val="00244364"/>
    <w:rsid w:val="00323D79"/>
    <w:rsid w:val="00366490"/>
    <w:rsid w:val="00541159"/>
    <w:rsid w:val="00543700"/>
    <w:rsid w:val="00591E36"/>
    <w:rsid w:val="005E3DCB"/>
    <w:rsid w:val="0070265E"/>
    <w:rsid w:val="0076063F"/>
    <w:rsid w:val="007F4575"/>
    <w:rsid w:val="008E3411"/>
    <w:rsid w:val="00944F76"/>
    <w:rsid w:val="009A06D7"/>
    <w:rsid w:val="00A22B96"/>
    <w:rsid w:val="00F5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434831"/>
  <w15:chartTrackingRefBased/>
  <w15:docId w15:val="{BD8D009D-9726-48DB-B0A5-ABA0ECCA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FE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4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3DCB"/>
    <w:pPr>
      <w:ind w:leftChars="400" w:left="840"/>
    </w:pPr>
  </w:style>
  <w:style w:type="paragraph" w:styleId="a5">
    <w:name w:val="Balloon Text"/>
    <w:basedOn w:val="a"/>
    <w:link w:val="a6"/>
    <w:uiPriority w:val="99"/>
    <w:semiHidden/>
    <w:unhideWhenUsed/>
    <w:rsid w:val="00944F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4F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紀章</dc:creator>
  <cp:keywords/>
  <dc:description/>
  <cp:lastModifiedBy>安田　紀章</cp:lastModifiedBy>
  <cp:revision>10</cp:revision>
  <cp:lastPrinted>2021-10-22T00:36:00Z</cp:lastPrinted>
  <dcterms:created xsi:type="dcterms:W3CDTF">2021-10-21T05:17:00Z</dcterms:created>
  <dcterms:modified xsi:type="dcterms:W3CDTF">2021-10-22T00:43:00Z</dcterms:modified>
</cp:coreProperties>
</file>